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widowControl w:val="0"/>
        <w:numPr>
          <w:ilvl w:val="0"/>
          <w:numId w:val="0"/>
        </w:numPr>
        <w:spacing w:before="0" w:after="0" w:line="360" w:lineRule="auto"/>
        <w:ind w:left="1800" w:leftChars="0" w:right="0" w:rightChars="0" w:hanging="1800" w:firstLineChars="0"/>
        <w:jc w:val="center"/>
        <w:rPr>
          <w:kern w:val="44"/>
          <w:sz w:val="44"/>
          <w:szCs w:val="44"/>
          <w:lang w:val="zh-CN"/>
        </w:rPr>
      </w:pPr>
      <w:r>
        <w:rPr>
          <w:kern w:val="44"/>
          <w:sz w:val="44"/>
          <w:szCs w:val="44"/>
          <w:lang w:val="zh-CN"/>
        </w:rPr>
        <w:t>招标公告</w:t>
      </w:r>
    </w:p>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招标条件</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sz w:val="21"/>
          <w:szCs w:val="21"/>
        </w:rPr>
        <w:t>石牌校园交通标识建设项目</w:t>
      </w:r>
      <w:r>
        <w:rPr>
          <w:rFonts w:hint="eastAsia" w:ascii="宋体" w:hAnsi="宋体"/>
          <w:color w:val="000000" w:themeColor="text1"/>
          <w:szCs w:val="21"/>
          <w14:textFill>
            <w14:solidFill>
              <w14:schemeClr w14:val="tx1"/>
            </w14:solidFill>
          </w14:textFill>
        </w:rPr>
        <w:t>已由相关部门批准，项目资金为财政</w:t>
      </w:r>
      <w:r>
        <w:rPr>
          <w:rFonts w:hint="eastAsia" w:ascii="宋体" w:hAnsi="宋体"/>
          <w:color w:val="000000" w:themeColor="text1"/>
          <w:szCs w:val="21"/>
          <w:lang w:val="en-US" w:eastAsia="zh-CN"/>
          <w14:textFill>
            <w14:solidFill>
              <w14:schemeClr w14:val="tx1"/>
            </w14:solidFill>
          </w14:textFill>
        </w:rPr>
        <w:t>性</w:t>
      </w:r>
      <w:r>
        <w:rPr>
          <w:rFonts w:hint="eastAsia" w:ascii="宋体" w:hAnsi="宋体"/>
          <w:color w:val="000000" w:themeColor="text1"/>
          <w:szCs w:val="21"/>
          <w14:textFill>
            <w14:solidFill>
              <w14:schemeClr w14:val="tx1"/>
            </w14:solidFill>
          </w14:textFill>
        </w:rPr>
        <w:t>资金；招标人为华南师范大学。本项目已具备招标条件，现进行校内招标。</w:t>
      </w:r>
      <w:r>
        <w:rPr>
          <w:spacing w:val="-8"/>
        </w:rPr>
        <w:t>按</w:t>
      </w:r>
      <w:r>
        <w:rPr>
          <w:rFonts w:hint="eastAsia"/>
          <w:spacing w:val="-8"/>
        </w:rPr>
        <w:t>照</w:t>
      </w:r>
      <w:r>
        <w:rPr>
          <w:spacing w:val="-8"/>
        </w:rPr>
        <w:t>《政府采购促进中小企业发展管</w:t>
      </w:r>
      <w:r>
        <w:t>理办法》的规定</w:t>
      </w:r>
      <w:r>
        <w:rPr>
          <w:rFonts w:hint="eastAsia"/>
        </w:rPr>
        <w:t>，本项目专门面向中小企业招标。</w:t>
      </w:r>
    </w:p>
    <w:p>
      <w:pPr>
        <w:numPr>
          <w:ilvl w:val="0"/>
          <w:numId w:val="1"/>
        </w:numPr>
        <w:tabs>
          <w:tab w:val="left" w:pos="284"/>
          <w:tab w:val="left" w:pos="426"/>
        </w:tabs>
        <w:autoSpaceDN w:val="0"/>
        <w:snapToGrid w:val="0"/>
        <w:spacing w:line="360" w:lineRule="auto"/>
        <w:jc w:val="left"/>
        <w:rPr>
          <w:rFonts w:ascii="宋体" w:hAnsi="宋体"/>
          <w:b/>
          <w:color w:val="000000"/>
          <w:szCs w:val="21"/>
        </w:rPr>
      </w:pPr>
      <w:r>
        <w:rPr>
          <w:rFonts w:hint="eastAsia" w:ascii="宋体" w:hAnsi="宋体"/>
          <w:b/>
          <w:color w:val="000000"/>
          <w:szCs w:val="21"/>
        </w:rPr>
        <w:t>项目概况</w:t>
      </w:r>
    </w:p>
    <w:p>
      <w:pPr>
        <w:tabs>
          <w:tab w:val="left" w:pos="284"/>
          <w:tab w:val="left" w:pos="426"/>
        </w:tabs>
        <w:snapToGrid w:val="0"/>
        <w:spacing w:line="360" w:lineRule="auto"/>
        <w:ind w:firstLine="422" w:firstLineChars="200"/>
        <w:rPr>
          <w:rFonts w:ascii="宋体" w:hAnsi="宋体"/>
          <w:color w:val="000000"/>
          <w:szCs w:val="21"/>
        </w:rPr>
      </w:pPr>
      <w:r>
        <w:rPr>
          <w:rFonts w:hint="eastAsia" w:ascii="宋体" w:hAnsi="宋体"/>
          <w:b/>
          <w:color w:val="000000"/>
          <w:szCs w:val="21"/>
        </w:rPr>
        <w:t>规模：</w:t>
      </w:r>
      <w:r>
        <w:rPr>
          <w:rFonts w:hint="eastAsia" w:ascii="宋体" w:hAnsi="宋体"/>
          <w:color w:val="000000" w:themeColor="text1"/>
          <w:szCs w:val="21"/>
          <w14:textFill>
            <w14:solidFill>
              <w14:schemeClr w14:val="tx1"/>
            </w14:solidFill>
          </w14:textFill>
        </w:rPr>
        <w:t>最高限价：人民币</w:t>
      </w:r>
      <w:r>
        <w:rPr>
          <w:rFonts w:cs="宋体"/>
          <w:szCs w:val="21"/>
          <w:u w:val="single"/>
        </w:rPr>
        <w:t>182314.97</w:t>
      </w:r>
      <w:r>
        <w:rPr>
          <w:rFonts w:hint="eastAsia" w:ascii="宋体" w:hAnsi="宋体"/>
          <w:color w:val="000000" w:themeColor="text1"/>
          <w:szCs w:val="21"/>
          <w14:textFill>
            <w14:solidFill>
              <w14:schemeClr w14:val="tx1"/>
            </w14:solidFill>
          </w14:textFill>
        </w:rPr>
        <w:t>元；</w:t>
      </w:r>
    </w:p>
    <w:p>
      <w:pPr>
        <w:tabs>
          <w:tab w:val="left" w:pos="284"/>
          <w:tab w:val="left" w:pos="426"/>
        </w:tabs>
        <w:snapToGrid w:val="0"/>
        <w:spacing w:line="360" w:lineRule="auto"/>
        <w:ind w:firstLine="422" w:firstLineChars="200"/>
        <w:rPr>
          <w:rFonts w:ascii="宋体" w:hAnsi="宋体"/>
          <w:color w:val="000000"/>
          <w:szCs w:val="21"/>
        </w:rPr>
      </w:pPr>
      <w:r>
        <w:rPr>
          <w:rFonts w:hint="eastAsia" w:ascii="宋体" w:hAnsi="宋体"/>
          <w:b/>
          <w:color w:val="000000"/>
          <w:szCs w:val="21"/>
        </w:rPr>
        <w:t>范围：</w:t>
      </w:r>
      <w:r>
        <w:rPr>
          <w:rFonts w:ascii="宋体" w:hAnsi="宋体"/>
          <w:color w:val="000000"/>
          <w:szCs w:val="21"/>
        </w:rPr>
        <w:t xml:space="preserve"> </w:t>
      </w:r>
    </w:p>
    <w:p>
      <w:pPr>
        <w:tabs>
          <w:tab w:val="left" w:pos="284"/>
          <w:tab w:val="left" w:pos="426"/>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w:t>
      </w:r>
      <w:r>
        <w:rPr>
          <w:rStyle w:val="6"/>
          <w:rFonts w:hint="eastAsia" w:ascii="宋体" w:hAnsi="宋体"/>
          <w:color w:val="000000" w:themeColor="text1"/>
          <w:lang w:val="zh-CN"/>
          <w14:textFill>
            <w14:solidFill>
              <w14:schemeClr w14:val="tx1"/>
            </w14:solidFill>
          </w14:textFill>
        </w:rPr>
        <w:t>内容：华南师范大学</w:t>
      </w:r>
      <w:r>
        <w:rPr>
          <w:rStyle w:val="6"/>
          <w:rFonts w:hint="eastAsia" w:ascii="宋体" w:hAnsi="宋体"/>
          <w:color w:val="000000" w:themeColor="text1"/>
          <w:lang w:val="en-US" w:eastAsia="zh-CN"/>
          <w14:textFill>
            <w14:solidFill>
              <w14:schemeClr w14:val="tx1"/>
            </w14:solidFill>
          </w14:textFill>
        </w:rPr>
        <w:t>石牌</w:t>
      </w:r>
      <w:r>
        <w:rPr>
          <w:rStyle w:val="6"/>
          <w:rFonts w:hint="eastAsia" w:ascii="宋体" w:hAnsi="宋体"/>
          <w:color w:val="000000" w:themeColor="text1"/>
          <w:lang w:val="zh-CN"/>
          <w14:textFill>
            <w14:solidFill>
              <w14:schemeClr w14:val="tx1"/>
            </w14:solidFill>
          </w14:textFill>
        </w:rPr>
        <w:t>校</w:t>
      </w:r>
      <w:r>
        <w:rPr>
          <w:rStyle w:val="6"/>
          <w:rFonts w:hint="eastAsia" w:ascii="宋体" w:hAnsi="宋体"/>
          <w:color w:val="000000" w:themeColor="text1"/>
          <w:lang w:val="en-US" w:eastAsia="zh-CN"/>
          <w14:textFill>
            <w14:solidFill>
              <w14:schemeClr w14:val="tx1"/>
            </w14:solidFill>
          </w14:textFill>
        </w:rPr>
        <w:t>内的交通标识补充完善</w:t>
      </w:r>
      <w:r>
        <w:rPr>
          <w:rStyle w:val="6"/>
          <w:rFonts w:hint="eastAsia"/>
          <w:lang w:val="zh-CN"/>
        </w:rPr>
        <w:t>。</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建设地点：</w:t>
      </w:r>
      <w:r>
        <w:rPr>
          <w:rFonts w:hint="eastAsia"/>
          <w:szCs w:val="21"/>
        </w:rPr>
        <w:t>华南师范大学石牌校内</w:t>
      </w:r>
      <w:r>
        <w:rPr>
          <w:rStyle w:val="6"/>
          <w:rFonts w:hint="eastAsia" w:ascii="宋体" w:hAnsi="宋体"/>
          <w:color w:val="000000" w:themeColor="text1"/>
          <w:lang w:val="zh-CN"/>
          <w14:textFill>
            <w14:solidFill>
              <w14:schemeClr w14:val="tx1"/>
            </w14:solidFill>
          </w14:textFill>
        </w:rPr>
        <w:t>。</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建设内容：</w:t>
      </w:r>
      <w:r>
        <w:rPr>
          <w:rFonts w:hint="eastAsia" w:ascii="宋体" w:hAnsi="宋体" w:cs="宋体"/>
          <w:spacing w:val="1"/>
          <w:szCs w:val="21"/>
        </w:rPr>
        <w:t>对</w:t>
      </w:r>
      <w:r>
        <w:rPr>
          <w:rFonts w:hint="eastAsia" w:ascii="宋体" w:hAnsi="宋体" w:cs="宋体"/>
          <w:spacing w:val="1"/>
          <w:szCs w:val="21"/>
          <w:lang w:val="en-US" w:eastAsia="zh-CN"/>
        </w:rPr>
        <w:t>石牌</w:t>
      </w:r>
      <w:r>
        <w:rPr>
          <w:rFonts w:hint="eastAsia" w:ascii="宋体" w:hAnsi="宋体" w:cs="宋体"/>
          <w:spacing w:val="1"/>
          <w:szCs w:val="21"/>
        </w:rPr>
        <w:t>校园路牌进行补充完善</w:t>
      </w:r>
      <w:r>
        <w:rPr>
          <w:rFonts w:hint="eastAsia"/>
          <w:color w:val="000000" w:themeColor="text1"/>
          <w:szCs w:val="21"/>
          <w:lang w:val="en-US" w:eastAsia="zh-CN"/>
          <w14:textFill>
            <w14:solidFill>
              <w14:schemeClr w14:val="tx1"/>
            </w14:solidFill>
          </w14:textFill>
        </w:rPr>
        <w:t>，</w:t>
      </w:r>
      <w:r>
        <w:rPr>
          <w:rStyle w:val="6"/>
          <w:rFonts w:hint="eastAsia" w:ascii="宋体" w:hAnsi="宋体"/>
          <w:color w:val="000000" w:themeColor="text1"/>
          <w:lang w:val="zh-CN"/>
          <w14:textFill>
            <w14:solidFill>
              <w14:schemeClr w14:val="tx1"/>
            </w14:solidFill>
          </w14:textFill>
        </w:rPr>
        <w:t>具体内容详见工程量清单</w:t>
      </w:r>
      <w:r>
        <w:rPr>
          <w:rFonts w:hint="eastAsia" w:ascii="宋体" w:hAnsi="宋体"/>
          <w:color w:val="000000" w:themeColor="text1"/>
          <w:szCs w:val="21"/>
          <w14:textFill>
            <w14:solidFill>
              <w14:schemeClr w14:val="tx1"/>
            </w14:solidFill>
          </w14:textFill>
        </w:rPr>
        <w:t>。</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计划工期：</w:t>
      </w:r>
      <w:r>
        <w:rPr>
          <w:rFonts w:hint="eastAsia" w:cs="宋体"/>
          <w:szCs w:val="21"/>
          <w:u w:val="single"/>
          <w:lang w:val="en-US" w:eastAsia="zh-CN"/>
        </w:rPr>
        <w:t>3</w:t>
      </w:r>
      <w:r>
        <w:rPr>
          <w:rStyle w:val="6"/>
          <w:rFonts w:hint="eastAsia" w:ascii="宋体" w:hAnsi="宋体"/>
          <w:color w:val="000000" w:themeColor="text1"/>
          <w:u w:val="single"/>
          <w14:textFill>
            <w14:solidFill>
              <w14:schemeClr w14:val="tx1"/>
            </w14:solidFill>
          </w14:textFill>
        </w:rPr>
        <w:t>0</w:t>
      </w:r>
      <w:r>
        <w:rPr>
          <w:rStyle w:val="6"/>
          <w:rFonts w:hint="eastAsia" w:ascii="宋体" w:hAnsi="宋体"/>
          <w:color w:val="000000" w:themeColor="text1"/>
          <w14:textFill>
            <w14:solidFill>
              <w14:schemeClr w14:val="tx1"/>
            </w14:solidFill>
          </w14:textFill>
        </w:rPr>
        <w:t>日历</w:t>
      </w:r>
      <w:r>
        <w:rPr>
          <w:rStyle w:val="6"/>
          <w:rFonts w:hint="eastAsia" w:ascii="宋体" w:hAnsi="宋体"/>
          <w:color w:val="000000" w:themeColor="text1"/>
          <w:lang w:val="zh-CN"/>
          <w14:textFill>
            <w14:solidFill>
              <w14:schemeClr w14:val="tx1"/>
            </w14:solidFill>
          </w14:textFill>
        </w:rPr>
        <w:t>天。</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招标范围：</w:t>
      </w:r>
      <w:r>
        <w:rPr>
          <w:rFonts w:hint="eastAsia" w:ascii="宋体" w:hAnsi="宋体" w:cs="宋体"/>
          <w:spacing w:val="1"/>
          <w:szCs w:val="21"/>
          <w:lang w:val="en-US" w:eastAsia="zh-CN"/>
        </w:rPr>
        <w:t>石牌</w:t>
      </w:r>
      <w:r>
        <w:rPr>
          <w:rFonts w:hint="eastAsia" w:ascii="宋体" w:hAnsi="宋体" w:cs="宋体"/>
          <w:spacing w:val="1"/>
          <w:szCs w:val="21"/>
        </w:rPr>
        <w:t>校园</w:t>
      </w:r>
      <w:r>
        <w:rPr>
          <w:rFonts w:hint="eastAsia" w:ascii="宋体" w:hAnsi="宋体" w:cs="宋体"/>
          <w:spacing w:val="1"/>
          <w:szCs w:val="21"/>
          <w:lang w:val="en-US" w:eastAsia="zh-CN"/>
        </w:rPr>
        <w:t>的</w:t>
      </w:r>
      <w:r>
        <w:rPr>
          <w:rFonts w:hint="eastAsia" w:ascii="宋体" w:hAnsi="宋体" w:cs="宋体"/>
          <w:spacing w:val="1"/>
          <w:szCs w:val="21"/>
        </w:rPr>
        <w:t>路牌，</w:t>
      </w:r>
      <w:r>
        <w:rPr>
          <w:rFonts w:hint="eastAsia"/>
        </w:rPr>
        <w:t>具体工作内容详见工程量清单</w:t>
      </w:r>
      <w:r>
        <w:rPr>
          <w:rStyle w:val="6"/>
          <w:rFonts w:hint="eastAsia" w:ascii="宋体" w:hAnsi="宋体"/>
          <w:color w:val="000000" w:themeColor="text1"/>
          <w:lang w:val="zh-CN"/>
          <w14:textFill>
            <w14:solidFill>
              <w14:schemeClr w14:val="tx1"/>
            </w14:solidFill>
          </w14:textFill>
        </w:rPr>
        <w:t>。</w:t>
      </w:r>
    </w:p>
    <w:p>
      <w:pPr>
        <w:tabs>
          <w:tab w:val="left" w:pos="284"/>
          <w:tab w:val="left" w:pos="426"/>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质量要求：</w:t>
      </w:r>
      <w:r>
        <w:rPr>
          <w:rFonts w:hint="eastAsia"/>
          <w:color w:val="000000" w:themeColor="text1"/>
          <w14:textFill>
            <w14:solidFill>
              <w14:schemeClr w14:val="tx1"/>
            </w14:solidFill>
          </w14:textFill>
        </w:rPr>
        <w:t>达到国家现行有关工程规范、规程和标准。</w:t>
      </w:r>
    </w:p>
    <w:p>
      <w:pPr>
        <w:numPr>
          <w:ilvl w:val="0"/>
          <w:numId w:val="1"/>
        </w:numPr>
        <w:tabs>
          <w:tab w:val="left" w:pos="284"/>
          <w:tab w:val="left" w:pos="426"/>
        </w:tabs>
        <w:autoSpaceDN w:val="0"/>
        <w:snapToGrid w:val="0"/>
        <w:spacing w:line="360" w:lineRule="auto"/>
        <w:jc w:val="left"/>
        <w:rPr>
          <w:rFonts w:ascii="宋体" w:hAnsi="宋体"/>
          <w:b/>
          <w:color w:val="000000"/>
          <w:szCs w:val="21"/>
        </w:rPr>
      </w:pPr>
      <w:r>
        <w:rPr>
          <w:rFonts w:hint="eastAsia" w:ascii="宋体" w:hAnsi="宋体"/>
          <w:b/>
          <w:color w:val="000000"/>
          <w:szCs w:val="21"/>
        </w:rPr>
        <w:t>投标人资格要求</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 </w:t>
      </w:r>
      <w:r>
        <w:rPr>
          <w:rFonts w:ascii="宋体" w:hAnsi="宋体"/>
          <w:bCs/>
          <w:color w:val="000000" w:themeColor="text1"/>
          <w:sz w:val="21"/>
          <w:szCs w:val="21"/>
          <w14:textFill>
            <w14:solidFill>
              <w14:schemeClr w14:val="tx1"/>
            </w14:solidFill>
          </w14:textFill>
        </w:rPr>
        <w:t>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(2)具有建设行政主管部门颁发的有效的</w:t>
      </w:r>
      <w:r>
        <w:rPr>
          <w:rFonts w:hint="eastAsia" w:ascii="宋体" w:hAnsi="宋体"/>
          <w:bCs/>
          <w:color w:val="000000" w:themeColor="text1"/>
          <w:sz w:val="21"/>
          <w:szCs w:val="21"/>
          <w:lang w:val="en-US" w:eastAsia="zh-CN"/>
          <w14:textFill>
            <w14:solidFill>
              <w14:schemeClr w14:val="tx1"/>
            </w14:solidFill>
          </w14:textFill>
        </w:rPr>
        <w:t>市政公用</w:t>
      </w:r>
      <w:r>
        <w:rPr>
          <w:rFonts w:hint="eastAsia" w:ascii="宋体" w:hAnsi="宋体"/>
          <w:bCs/>
          <w:color w:val="000000" w:themeColor="text1"/>
          <w:sz w:val="21"/>
          <w:szCs w:val="21"/>
          <w14:textFill>
            <w14:solidFill>
              <w14:schemeClr w14:val="tx1"/>
            </w14:solidFill>
          </w14:textFill>
        </w:rPr>
        <w:t>工程施工总承包三级或以上资质（提供证书复印件或相关证明材料）。</w:t>
      </w:r>
    </w:p>
    <w:p>
      <w:pPr>
        <w:pStyle w:val="7"/>
        <w:tabs>
          <w:tab w:val="left" w:pos="0"/>
        </w:tabs>
        <w:snapToGrid w:val="0"/>
        <w:spacing w:line="360" w:lineRule="auto"/>
        <w:ind w:firstLine="400"/>
        <w:rPr>
          <w:rFonts w:asciiTheme="minorEastAsia" w:hAnsiTheme="minorEastAsia"/>
        </w:rPr>
      </w:pPr>
      <w:r>
        <w:rPr>
          <w:rFonts w:asciiTheme="minorEastAsia" w:hAnsiTheme="minorEastAsia"/>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 (建市[2016]226号)、《住房和城乡建设部办公厅关于建设工程企业资质延续有关事项的通知》（建办市函〔2020〕334号）、《住房和城乡建设部办公厅关于 做好建筑业“证照分离”改革衔接有关工作的通知》（建办市〔2021〕30号） 、</w:t>
      </w:r>
      <w:r>
        <w:rPr>
          <w:rFonts w:hint="eastAsia" w:asciiTheme="minorEastAsia" w:hAnsiTheme="minorEastAsia"/>
        </w:rPr>
        <w:t>《住房和城乡建设部办公厅关于建设工程企业资质有关事宜的通知》（建办市函〔2022〕361号）、《广东省住房和城乡建设厅关于建设工程企业资质有关事宜的通知》（粤建许函〔2022〕846号）</w:t>
      </w:r>
      <w:r>
        <w:rPr>
          <w:rFonts w:asciiTheme="minorEastAsia" w:hAnsiTheme="minorEastAsia"/>
        </w:rPr>
        <w:t>的要求设置。</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ab/>
      </w:r>
      <w:r>
        <w:rPr>
          <w:rFonts w:hint="eastAsia" w:ascii="宋体" w:hAnsi="宋体"/>
          <w:bCs/>
          <w:color w:val="000000" w:themeColor="text1"/>
          <w:sz w:val="21"/>
          <w:szCs w:val="21"/>
          <w14:textFill>
            <w14:solidFill>
              <w14:schemeClr w14:val="tx1"/>
            </w14:solidFill>
          </w14:textFill>
        </w:rPr>
        <w:t>具有建设行政主管部门颁发的有效的安全生产许可证（提供证书复印件或相关证明材料）。</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投标人拟担任本工程项目负责人的人员为</w:t>
      </w:r>
      <w:r>
        <w:rPr>
          <w:rFonts w:asciiTheme="minorEastAsia" w:hAnsiTheme="minorEastAsia"/>
        </w:rPr>
        <w:t>：</w:t>
      </w:r>
      <w:r>
        <w:rPr>
          <w:rFonts w:hint="eastAsia" w:asciiTheme="minorEastAsia" w:hAnsiTheme="minorEastAsia"/>
          <w:lang w:val="en-US" w:eastAsia="zh-CN"/>
        </w:rPr>
        <w:t>市政公用</w:t>
      </w:r>
      <w:r>
        <w:rPr>
          <w:rFonts w:asciiTheme="minorEastAsia" w:hAnsiTheme="minorEastAsia"/>
        </w:rPr>
        <w:t>工程专业</w:t>
      </w:r>
      <w:r>
        <w:rPr>
          <w:rFonts w:hint="eastAsia" w:asciiTheme="minorEastAsia" w:hAnsiTheme="minorEastAsia"/>
        </w:rPr>
        <w:t>二</w:t>
      </w:r>
      <w:r>
        <w:rPr>
          <w:rFonts w:asciiTheme="minorEastAsia" w:hAnsiTheme="minorEastAsia"/>
        </w:rPr>
        <w:t>级（或以上）级别的注册建造师，注册执业单位为</w:t>
      </w:r>
      <w:r>
        <w:rPr>
          <w:rFonts w:hint="eastAsia" w:asciiTheme="minorEastAsia" w:hAnsiTheme="minorEastAsia"/>
        </w:rPr>
        <w:t>本企业（提供建造师电子注册执业证书打印件</w:t>
      </w:r>
      <w:r>
        <w:rPr>
          <w:rFonts w:hint="eastAsia" w:ascii="宋体" w:hAnsi="宋体"/>
          <w:bCs/>
          <w:color w:val="000000" w:themeColor="text1"/>
          <w:szCs w:val="21"/>
          <w14:textFill>
            <w14:solidFill>
              <w14:schemeClr w14:val="tx1"/>
            </w14:solidFill>
          </w14:textFill>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363" w:right="0" w:hanging="363"/>
        <w:jc w:val="both"/>
        <w:textAlignment w:val="auto"/>
        <w:rPr>
          <w:rFonts w:eastAsia="宋体" w:cs="Times New Roman" w:asciiTheme="minorEastAsia" w:hAnsiTheme="minorEastAsia"/>
          <w:kern w:val="0"/>
          <w:sz w:val="20"/>
          <w:szCs w:val="20"/>
          <w:lang w:val="en-US" w:eastAsia="zh-CN" w:bidi="ar-SA"/>
        </w:rPr>
      </w:pPr>
      <w:r>
        <w:rPr>
          <w:rFonts w:eastAsia="宋体" w:cs="Times New Roman" w:asciiTheme="minorEastAsia" w:hAnsiTheme="minorEastAsia"/>
          <w:kern w:val="0"/>
          <w:sz w:val="20"/>
          <w:szCs w:val="20"/>
          <w:lang w:val="en-US" w:eastAsia="zh-CN" w:bidi="ar-SA"/>
        </w:rPr>
        <w:t>注：建造师的专业及等级标准按《注册建造师执业管理办法（试行）》及《注册建造师执业工程规模标准（试行）》；</w:t>
      </w:r>
      <w:r>
        <w:rPr>
          <w:rFonts w:hint="eastAsia" w:eastAsia="宋体" w:cs="Times New Roman" w:asciiTheme="minorEastAsia" w:hAnsiTheme="minorEastAsia"/>
          <w:kern w:val="0"/>
          <w:sz w:val="20"/>
          <w:szCs w:val="20"/>
          <w:lang w:val="en-US" w:eastAsia="zh-CN" w:bidi="ar-SA"/>
        </w:rPr>
        <w:t>根据广东省住建厅《关于明确二级建造师注册执业有关问题的通知》（粤建市函〔2023〕469号），二级建造师应在考试取得执业资格的省、自治区、直辖市申请注册，二级注册建造师可随注册企业在全国范围内执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3" w:right="0" w:hanging="363"/>
        <w:jc w:val="both"/>
        <w:textAlignment w:val="auto"/>
        <w:rPr>
          <w:rFonts w:hint="eastAsia" w:eastAsia="宋体" w:cs="Times New Roman" w:asciiTheme="minorEastAsia" w:hAnsiTheme="minorEastAsia"/>
          <w:kern w:val="0"/>
          <w:sz w:val="20"/>
          <w:szCs w:val="20"/>
          <w:lang w:val="en-US" w:eastAsia="zh-CN" w:bidi="ar-SA"/>
        </w:rPr>
      </w:pPr>
      <w:r>
        <w:rPr>
          <w:rFonts w:hint="eastAsia" w:eastAsia="宋体" w:cs="Times New Roman" w:asciiTheme="minorEastAsia" w:hAnsiTheme="minorEastAsia"/>
          <w:kern w:val="0"/>
          <w:sz w:val="20"/>
          <w:szCs w:val="20"/>
          <w:lang w:val="en-US" w:eastAsia="zh-CN" w:bidi="ar-SA"/>
        </w:rPr>
        <w:t xml:space="preserve"> 根据《住房和城乡建设部办公厅关于全面实行一级建造师电子注册证书的通知》（建办市〔2021〕40号）、《广东省建设信息中心关于启用新版“广东省建设执业资格注册管理信息系统”的通知》、《广东省建设执业资格注册中心关于启用新版二级建造师注册证书电子证照的通知》，供应商应提供有效的建造师注册证书。打印建造师电子证书后，应在个人签名处手写本人签名，未手写签名或与签名图像笔迹不一致的，该电子证书无效。</w:t>
      </w:r>
    </w:p>
    <w:p>
      <w:pPr>
        <w:pStyle w:val="7"/>
        <w:tabs>
          <w:tab w:val="left" w:pos="0"/>
        </w:tabs>
        <w:snapToGrid w:val="0"/>
        <w:spacing w:line="360" w:lineRule="auto"/>
        <w:ind w:firstLine="480" w:firstLineChars="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w:t>
      </w:r>
      <w:r>
        <w:rPr>
          <w:rFonts w:hint="eastAsia" w:ascii="宋体" w:hAnsi="宋体"/>
          <w:bCs/>
          <w:color w:val="000000" w:themeColor="text1"/>
          <w:sz w:val="21"/>
          <w:szCs w:val="21"/>
          <w14:textFill>
            <w14:solidFill>
              <w14:schemeClr w14:val="tx1"/>
            </w14:solidFill>
          </w14:textFill>
        </w:rPr>
        <w:tab/>
      </w:r>
      <w:r>
        <w:rPr>
          <w:rFonts w:hint="eastAsia" w:ascii="宋体" w:hAnsi="宋体"/>
          <w:bCs/>
          <w:color w:val="000000" w:themeColor="text1"/>
          <w:sz w:val="21"/>
          <w:szCs w:val="21"/>
          <w14:textFill>
            <w14:solidFill>
              <w14:schemeClr w14:val="tx1"/>
            </w14:solidFill>
          </w14:textFill>
        </w:rPr>
        <w:t>投标人拟担任本工程项目负责人</w:t>
      </w:r>
      <w:r>
        <w:rPr>
          <w:rFonts w:ascii="宋体" w:hAnsi="宋体"/>
          <w:bCs/>
          <w:color w:val="000000" w:themeColor="text1"/>
          <w:sz w:val="21"/>
          <w:szCs w:val="21"/>
          <w14:textFill>
            <w14:solidFill>
              <w14:schemeClr w14:val="tx1"/>
            </w14:solidFill>
          </w14:textFill>
        </w:rPr>
        <w:t>持有有效的</w:t>
      </w:r>
      <w:r>
        <w:rPr>
          <w:rFonts w:hint="eastAsia" w:ascii="宋体" w:hAnsi="宋体"/>
          <w:bCs/>
          <w:color w:val="000000"/>
          <w:sz w:val="21"/>
          <w:szCs w:val="21"/>
        </w:rPr>
        <w:t>安全生产考核合格证（B类）或建筑施工企业项目负责人安全生产考核合格证书</w:t>
      </w:r>
      <w:r>
        <w:rPr>
          <w:rFonts w:hint="eastAsia" w:ascii="宋体" w:hAnsi="宋体"/>
          <w:bCs/>
          <w:color w:val="000000" w:themeColor="text1"/>
          <w:sz w:val="21"/>
          <w:szCs w:val="21"/>
          <w14:textFill>
            <w14:solidFill>
              <w14:schemeClr w14:val="tx1"/>
            </w14:solidFill>
          </w14:textFill>
        </w:rPr>
        <w:t>。</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 (6)专职安全员须</w:t>
      </w:r>
      <w:r>
        <w:rPr>
          <w:rFonts w:hint="eastAsia" w:ascii="宋体" w:hAnsi="宋体"/>
          <w:bCs/>
          <w:color w:val="000000"/>
          <w:sz w:val="21"/>
          <w:szCs w:val="21"/>
        </w:rPr>
        <w:t>具有安全生产考核合格证（C类）或建筑施工企业专职安全生产管理人员安全生产考核合格证书（C3）</w:t>
      </w:r>
      <w:r>
        <w:rPr>
          <w:rFonts w:hint="eastAsia" w:ascii="宋体" w:hAnsi="宋体"/>
          <w:bCs/>
          <w:color w:val="000000" w:themeColor="text1"/>
          <w:sz w:val="21"/>
          <w:szCs w:val="21"/>
          <w14:textFill>
            <w14:solidFill>
              <w14:schemeClr w14:val="tx1"/>
            </w14:solidFill>
          </w14:textFill>
        </w:rPr>
        <w:t>。</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注：项目负责人在任职期间不得担任专职安全员，项目专职安全员在任职期间也不得担任项目负责人，项目负责人和专职安全员不为同一人。</w:t>
      </w:r>
    </w:p>
    <w:p>
      <w:pPr>
        <w:pStyle w:val="7"/>
        <w:tabs>
          <w:tab w:val="left" w:pos="0"/>
        </w:tabs>
        <w:snapToGrid w:val="0"/>
        <w:spacing w:line="360" w:lineRule="auto"/>
        <w:rPr>
          <w:rFonts w:ascii="宋体" w:hAnsi="宋体"/>
          <w:bCs/>
          <w:color w:val="000000"/>
          <w:sz w:val="21"/>
          <w:szCs w:val="21"/>
        </w:rPr>
      </w:pPr>
      <w:r>
        <w:rPr>
          <w:rFonts w:hint="eastAsia" w:ascii="宋体" w:hAnsi="宋体"/>
          <w:bCs/>
          <w:color w:val="000000"/>
          <w:sz w:val="21"/>
          <w:szCs w:val="21"/>
        </w:rPr>
        <w:t>（7）投标人</w:t>
      </w:r>
      <w:r>
        <w:rPr>
          <w:rFonts w:ascii="宋体" w:hAnsi="宋体"/>
          <w:bCs/>
          <w:color w:val="000000"/>
          <w:sz w:val="21"/>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w:t>
      </w:r>
      <w:r>
        <w:rPr>
          <w:rFonts w:hint="eastAsia" w:ascii="宋体" w:hAnsi="宋体"/>
          <w:bCs/>
          <w:color w:val="000000"/>
          <w:sz w:val="21"/>
          <w:szCs w:val="21"/>
        </w:rPr>
        <w:t>投标人</w:t>
      </w:r>
      <w:r>
        <w:rPr>
          <w:rFonts w:ascii="宋体" w:hAnsi="宋体"/>
          <w:bCs/>
          <w:color w:val="000000"/>
          <w:sz w:val="21"/>
          <w:szCs w:val="21"/>
        </w:rPr>
        <w:t>需提供相关证明资料）。</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（8）具有良好的商业信誉和健全的财务会计制度（提供书面声明，格式自定）；</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（9）具有履行合同所必需的设备和专业技术能力（提供书面声明，格式自定）；</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0</w:t>
      </w:r>
      <w:r>
        <w:rPr>
          <w:rFonts w:hint="eastAsia" w:ascii="宋体" w:hAnsi="宋体"/>
          <w:bCs/>
          <w:color w:val="000000"/>
          <w:sz w:val="21"/>
          <w:szCs w:val="21"/>
        </w:rPr>
        <w:t>）具有依法缴纳税收和社会保障资金的良好记录（提供书面声明，格式自定）；</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1</w:t>
      </w:r>
      <w:r>
        <w:rPr>
          <w:rFonts w:hint="eastAsia" w:ascii="宋体" w:hAnsi="宋体"/>
          <w:bCs/>
          <w:color w:val="000000"/>
          <w:sz w:val="21"/>
          <w:szCs w:val="21"/>
        </w:rPr>
        <w:t>）本项目不接受联合体投标；</w:t>
      </w:r>
    </w:p>
    <w:p>
      <w:pPr>
        <w:pStyle w:val="7"/>
        <w:tabs>
          <w:tab w:val="left" w:pos="0"/>
        </w:tabs>
        <w:snapToGrid w:val="0"/>
        <w:spacing w:line="360" w:lineRule="auto"/>
        <w:rPr>
          <w:rFonts w:ascii="宋体" w:hAnsi="宋体"/>
          <w:bCs/>
          <w:color w:val="000000"/>
          <w:sz w:val="21"/>
          <w:szCs w:val="21"/>
        </w:rPr>
      </w:pPr>
      <w:r>
        <w:rPr>
          <w:rFonts w:hint="eastAsia" w:ascii="宋体" w:hAnsi="宋体"/>
          <w:bCs/>
          <w:color w:val="000000"/>
          <w:sz w:val="21"/>
          <w:szCs w:val="21"/>
        </w:rPr>
        <w:t>（</w:t>
      </w:r>
      <w:r>
        <w:rPr>
          <w:rFonts w:ascii="宋体" w:hAnsi="宋体"/>
          <w:bCs/>
          <w:color w:val="000000"/>
          <w:sz w:val="21"/>
          <w:szCs w:val="21"/>
        </w:rPr>
        <w:t>12</w:t>
      </w:r>
      <w:r>
        <w:rPr>
          <w:rFonts w:hint="eastAsia" w:ascii="宋体" w:hAnsi="宋体"/>
          <w:bCs/>
          <w:color w:val="000000"/>
          <w:sz w:val="21"/>
          <w:szCs w:val="21"/>
        </w:rPr>
        <w:t>）本项目属于专门面向中小企业进行招标（依据《中小企业声明函》，本项目的中小企业划分标准所属行业为：建筑业）。</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招标文件的获取</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（一）获取时间</w:t>
      </w:r>
      <w:r>
        <w:rPr>
          <w:rFonts w:hint="eastAsia" w:ascii="宋体" w:hAnsi="宋体"/>
          <w:bCs/>
          <w:color w:val="000000" w:themeColor="text1"/>
          <w:szCs w:val="21"/>
          <w14:textFill>
            <w14:solidFill>
              <w14:schemeClr w14:val="tx1"/>
            </w14:solidFill>
          </w14:textFill>
        </w:rPr>
        <w:t>：从</w:t>
      </w:r>
      <w:r>
        <w:rPr>
          <w:rFonts w:hint="eastAsia" w:ascii="宋体" w:hAnsi="宋体"/>
          <w:bCs/>
          <w:color w:val="000000" w:themeColor="text1"/>
          <w:szCs w:val="21"/>
          <w:u w:val="single"/>
          <w14:textFill>
            <w14:solidFill>
              <w14:schemeClr w14:val="tx1"/>
            </w14:solidFill>
          </w14:textFill>
        </w:rPr>
        <w:t>2023年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日09时00分到2023年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13</w:t>
      </w:r>
      <w:r>
        <w:rPr>
          <w:rFonts w:hint="eastAsia" w:ascii="宋体" w:hAnsi="宋体"/>
          <w:bCs/>
          <w:color w:val="000000" w:themeColor="text1"/>
          <w:szCs w:val="21"/>
          <w:u w:val="single"/>
          <w14:textFill>
            <w14:solidFill>
              <w14:schemeClr w14:val="tx1"/>
            </w14:solidFill>
          </w14:textFill>
        </w:rPr>
        <w:t>日17时</w:t>
      </w:r>
      <w:r>
        <w:rPr>
          <w:rFonts w:ascii="宋体" w:hAnsi="宋体"/>
          <w:bCs/>
          <w:color w:val="000000" w:themeColor="text1"/>
          <w:szCs w:val="21"/>
          <w:u w:val="single"/>
          <w14:textFill>
            <w14:solidFill>
              <w14:schemeClr w14:val="tx1"/>
            </w14:solidFill>
          </w14:textFill>
        </w:rPr>
        <w:t>0</w:t>
      </w:r>
      <w:r>
        <w:rPr>
          <w:rFonts w:hint="eastAsia" w:ascii="宋体" w:hAnsi="宋体"/>
          <w:bCs/>
          <w:color w:val="000000" w:themeColor="text1"/>
          <w:szCs w:val="21"/>
          <w:u w:val="single"/>
          <w14:textFill>
            <w14:solidFill>
              <w14:schemeClr w14:val="tx1"/>
            </w14:solidFill>
          </w14:textFill>
        </w:rPr>
        <w:t>0分</w:t>
      </w:r>
      <w:r>
        <w:rPr>
          <w:rFonts w:hint="eastAsia" w:ascii="宋体" w:hAnsi="宋体"/>
          <w:bCs/>
          <w:color w:val="000000" w:themeColor="text1"/>
          <w:szCs w:val="21"/>
          <w14:textFill>
            <w14:solidFill>
              <w14:schemeClr w14:val="tx1"/>
            </w14:solidFill>
          </w14:textFill>
        </w:rPr>
        <w:t>；</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（二）获取方式</w:t>
      </w:r>
      <w:r>
        <w:rPr>
          <w:rFonts w:hint="eastAsia" w:ascii="宋体" w:hAnsi="宋体"/>
          <w:bCs/>
          <w:color w:val="000000" w:themeColor="text1"/>
          <w:szCs w:val="21"/>
          <w14:textFill>
            <w14:solidFill>
              <w14:schemeClr w14:val="tx1"/>
            </w14:solidFill>
          </w14:textFill>
        </w:rPr>
        <w:t>：</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1.招标文件每套售价人民币 300.00 元，售后不退；</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2.获取招标文件时，投标人代表须提供以下资料（需加盖投标人公章）办理投标登记:</w:t>
      </w:r>
    </w:p>
    <w:p>
      <w:pPr>
        <w:keepNext w:val="0"/>
        <w:keepLines w:val="0"/>
        <w:pageBreakBefore w:val="0"/>
        <w:widowControl w:val="0"/>
        <w:tabs>
          <w:tab w:val="left" w:pos="284"/>
          <w:tab w:val="left" w:pos="426"/>
        </w:tabs>
        <w:kinsoku/>
        <w:wordWrap/>
        <w:overflowPunct/>
        <w:topLinePunct w:val="0"/>
        <w:autoSpaceDE/>
        <w:autoSpaceDN w:val="0"/>
        <w:bidi w:val="0"/>
        <w:adjustRightInd/>
        <w:snapToGrid w:val="0"/>
        <w:spacing w:line="360" w:lineRule="auto"/>
        <w:ind w:firstLine="482"/>
        <w:jc w:val="left"/>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（1）营业执照（</w:t>
      </w:r>
      <w:r>
        <w:rPr>
          <w:rFonts w:ascii="宋体" w:hAnsi="宋体"/>
          <w:bCs/>
          <w:color w:val="000000" w:themeColor="text1"/>
          <w:szCs w:val="21"/>
          <w14:textFill>
            <w14:solidFill>
              <w14:schemeClr w14:val="tx1"/>
            </w14:solidFill>
          </w14:textFill>
        </w:rPr>
        <w:t>或事业法人登记证或身份证等相关证明</w:t>
      </w:r>
      <w:r>
        <w:rPr>
          <w:rFonts w:hint="eastAsia" w:ascii="宋体" w:hAnsi="宋体"/>
          <w:bCs/>
          <w:color w:val="000000" w:themeColor="text1"/>
          <w:szCs w:val="21"/>
          <w14:textFill>
            <w14:solidFill>
              <w14:schemeClr w14:val="tx1"/>
            </w14:solidFill>
          </w14:textFill>
        </w:rPr>
        <w:t>）、组织机构代码证、税务登记证（如已办理多证合一，则仅需提供合证后的营业执照）复印件；</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（2）企业资质证书复印件；</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法定代表人证明书原件及法定代表人身份证复印件和法定代表人授权委托书原件及授权代表身份证复印件（如法定代表人办理获取招标文件事宜的，无需提交法定代表人授权委托书及授权代表身份证复印件）；</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3.投标登记方式：</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采用线上获取招标文件及办理投标登记</w:t>
      </w:r>
      <w:r>
        <w:rPr>
          <w:rFonts w:hint="eastAsia" w:ascii="宋体" w:hAnsi="宋体"/>
          <w:bCs/>
          <w:color w:val="000000" w:themeColor="text1"/>
          <w:szCs w:val="21"/>
          <w14:textFill>
            <w14:solidFill>
              <w14:schemeClr w14:val="tx1"/>
            </w14:solidFill>
          </w14:textFill>
        </w:rPr>
        <w:t>：符合要求的潜在投标人应当在“获取招标文件”规定时间内，将投标登记的资料加盖公章后扫描发至83225943@qq.com邮箱，资料发送后投标人应电话通知招标代理（电话020-83851835），经招标代理工作人员确认后办理相关手续，投标人于“获取招标文件”规定时间内向招标代理机构缴纳招标文件费，否则视为未完成获取</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文件手续。</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文件售后不退，获取成功后，纸质</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文件如需邮寄的，由采购代理机构邮寄给投标人，运费自理，在任何情况下采购代理机构对邮寄过程中发生的迟交或遗失均不承担责任。</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售价：300元人民币，售后不退。</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收款单位：广州市云兴建设工程监理有限公司</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开户行：中国工商银行股份有限公司广州建设六马路支行</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银行账号：3602011009001136937</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注：潜在投标人凭以下相关证明材料（均须加盖投标人公章的扫描件）获取</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（1）提供营业执照扫描件。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（2）企业资质证书及安全生产许可证扫描件。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）法定代表人证明书及法定代表人授权委托书（非法定代表人办理时提供）扫描件。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）投标人授权代表身份证扫描件。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文件登记表》（详见附件一）。</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）招标文件费支付凭证扫描件。</w:t>
      </w:r>
    </w:p>
    <w:p>
      <w:pPr>
        <w:tabs>
          <w:tab w:val="left" w:pos="284"/>
          <w:tab w:val="left" w:pos="426"/>
        </w:tabs>
        <w:autoSpaceDN w:val="0"/>
        <w:snapToGrid w:val="0"/>
        <w:spacing w:line="360" w:lineRule="auto"/>
        <w:ind w:firstLine="48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获取招标文件过程问题咨询联系电话：020-83851835。</w:t>
      </w:r>
    </w:p>
    <w:p>
      <w:pPr>
        <w:tabs>
          <w:tab w:val="left" w:pos="284"/>
          <w:tab w:val="left" w:pos="426"/>
        </w:tabs>
        <w:autoSpaceDN w:val="0"/>
        <w:snapToGrid w:val="0"/>
        <w:spacing w:line="360" w:lineRule="auto"/>
        <w:ind w:firstLine="480"/>
        <w:jc w:val="left"/>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已办理投标登记并成功购买招标文件的供应商参加投标的，不代表通过资格性、符合性审查。</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递交截止时间：</w:t>
      </w:r>
      <w:r>
        <w:rPr>
          <w:rFonts w:hint="eastAsia" w:ascii="宋体" w:hAnsi="宋体"/>
          <w:bCs/>
          <w:color w:val="000000" w:themeColor="text1"/>
          <w:szCs w:val="21"/>
          <w:u w:val="single"/>
          <w14:textFill>
            <w14:solidFill>
              <w14:schemeClr w14:val="tx1"/>
            </w14:solidFill>
          </w14:textFill>
        </w:rPr>
        <w:t>20</w:t>
      </w:r>
      <w:r>
        <w:rPr>
          <w:rFonts w:ascii="宋体" w:hAnsi="宋体"/>
          <w:bCs/>
          <w:color w:val="000000" w:themeColor="text1"/>
          <w:szCs w:val="21"/>
          <w:u w:val="single"/>
          <w14:textFill>
            <w14:solidFill>
              <w14:schemeClr w14:val="tx1"/>
            </w14:solidFill>
          </w14:textFill>
        </w:rPr>
        <w:t>2</w:t>
      </w:r>
      <w:r>
        <w:rPr>
          <w:rFonts w:hint="eastAsia" w:ascii="宋体" w:hAnsi="宋体"/>
          <w:bCs/>
          <w:color w:val="000000" w:themeColor="text1"/>
          <w:szCs w:val="21"/>
          <w:u w:val="single"/>
          <w14:textFill>
            <w14:solidFill>
              <w14:schemeClr w14:val="tx1"/>
            </w14:solidFill>
          </w14:textFill>
        </w:rPr>
        <w:t>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日</w:t>
      </w:r>
      <w:r>
        <w:rPr>
          <w:rFonts w:hint="eastAsia" w:ascii="宋体" w:hAnsi="宋体"/>
          <w:color w:val="000000" w:themeColor="text1"/>
          <w:szCs w:val="21"/>
          <w:u w:val="single"/>
          <w14:textFill>
            <w14:solidFill>
              <w14:schemeClr w14:val="tx1"/>
            </w14:solidFill>
          </w14:textFill>
        </w:rPr>
        <w:t>9时30分</w:t>
      </w:r>
      <w:r>
        <w:rPr>
          <w:rFonts w:hint="eastAsia" w:ascii="宋体" w:hAnsi="宋体"/>
          <w:color w:val="000000" w:themeColor="text1"/>
          <w:szCs w:val="21"/>
          <w14:textFill>
            <w14:solidFill>
              <w14:schemeClr w14:val="tx1"/>
            </w14:solidFill>
          </w14:textFill>
        </w:rPr>
        <w:t>；</w:t>
      </w:r>
    </w:p>
    <w:p>
      <w:pPr>
        <w:tabs>
          <w:tab w:val="left" w:pos="284"/>
          <w:tab w:val="left" w:pos="426"/>
        </w:tabs>
        <w:snapToGrid w:val="0"/>
        <w:spacing w:line="360" w:lineRule="auto"/>
        <w:ind w:firstLine="422" w:firstLineChars="200"/>
        <w:rPr>
          <w:rFonts w:ascii="宋体" w:hAnsi="宋体"/>
          <w:szCs w:val="21"/>
        </w:rPr>
      </w:pPr>
      <w:r>
        <w:rPr>
          <w:rFonts w:hint="eastAsia" w:ascii="宋体" w:hAnsi="宋体"/>
          <w:b/>
          <w:color w:val="000000" w:themeColor="text1"/>
          <w:szCs w:val="21"/>
          <w14:textFill>
            <w14:solidFill>
              <w14:schemeClr w14:val="tx1"/>
            </w14:solidFill>
          </w14:textFill>
        </w:rPr>
        <w:t>递交方式：</w:t>
      </w:r>
      <w:r>
        <w:rPr>
          <w:rFonts w:hint="eastAsia" w:ascii="宋体" w:hAnsi="宋体"/>
          <w:b/>
          <w:szCs w:val="21"/>
        </w:rPr>
        <w:t>指定专人递交投标文件，不接受邮寄等其他方式</w:t>
      </w:r>
      <w:r>
        <w:rPr>
          <w:rFonts w:hint="eastAsia" w:ascii="宋体" w:hAnsi="宋体"/>
          <w:szCs w:val="21"/>
        </w:rPr>
        <w:t>。现场递交至</w:t>
      </w:r>
      <w:r>
        <w:rPr>
          <w:rFonts w:hint="eastAsia" w:ascii="宋体" w:hAnsi="宋体"/>
          <w:bCs/>
          <w:color w:val="000000" w:themeColor="text1"/>
          <w:szCs w:val="21"/>
          <w14:textFill>
            <w14:solidFill>
              <w14:schemeClr w14:val="tx1"/>
            </w14:solidFill>
          </w14:textFill>
        </w:rPr>
        <w:t>广州市白云区下塘西路686号四楼开标室</w:t>
      </w:r>
      <w:r>
        <w:rPr>
          <w:rFonts w:hint="eastAsia" w:ascii="宋体" w:hAnsi="宋体"/>
          <w:szCs w:val="21"/>
        </w:rPr>
        <w:t>（逾期送达或未送达指定地点的投标文件不予受理）。</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开标时间：</w:t>
      </w:r>
      <w:r>
        <w:rPr>
          <w:rFonts w:hint="eastAsia" w:ascii="宋体" w:hAnsi="宋体"/>
          <w:bCs/>
          <w:color w:val="000000" w:themeColor="text1"/>
          <w:szCs w:val="21"/>
          <w:u w:val="single"/>
          <w14:textFill>
            <w14:solidFill>
              <w14:schemeClr w14:val="tx1"/>
            </w14:solidFill>
          </w14:textFill>
        </w:rPr>
        <w:t>20</w:t>
      </w:r>
      <w:r>
        <w:rPr>
          <w:rFonts w:ascii="宋体" w:hAnsi="宋体"/>
          <w:bCs/>
          <w:color w:val="000000" w:themeColor="text1"/>
          <w:szCs w:val="21"/>
          <w:u w:val="single"/>
          <w14:textFill>
            <w14:solidFill>
              <w14:schemeClr w14:val="tx1"/>
            </w14:solidFill>
          </w14:textFill>
        </w:rPr>
        <w:t>2</w:t>
      </w:r>
      <w:r>
        <w:rPr>
          <w:rFonts w:hint="eastAsia" w:ascii="宋体" w:hAnsi="宋体"/>
          <w:bCs/>
          <w:color w:val="000000" w:themeColor="text1"/>
          <w:szCs w:val="21"/>
          <w:u w:val="single"/>
          <w14:textFill>
            <w14:solidFill>
              <w14:schemeClr w14:val="tx1"/>
            </w14:solidFill>
          </w14:textFill>
        </w:rPr>
        <w:t>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日</w:t>
      </w:r>
      <w:r>
        <w:rPr>
          <w:rFonts w:hint="eastAsia" w:ascii="宋体" w:hAnsi="宋体"/>
          <w:color w:val="000000" w:themeColor="text1"/>
          <w:szCs w:val="21"/>
          <w:u w:val="single"/>
          <w14:textFill>
            <w14:solidFill>
              <w14:schemeClr w14:val="tx1"/>
            </w14:solidFill>
          </w14:textFill>
        </w:rPr>
        <w:t>9时30分</w:t>
      </w:r>
      <w:r>
        <w:rPr>
          <w:rFonts w:hint="eastAsia" w:ascii="宋体" w:hAnsi="宋体"/>
          <w:szCs w:val="21"/>
        </w:rPr>
        <w:t>；</w:t>
      </w:r>
    </w:p>
    <w:p>
      <w:pPr>
        <w:tabs>
          <w:tab w:val="left" w:pos="284"/>
          <w:tab w:val="left" w:pos="426"/>
        </w:tabs>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开标地点：</w:t>
      </w:r>
      <w:r>
        <w:rPr>
          <w:rFonts w:hint="eastAsia" w:ascii="宋体" w:hAnsi="宋体"/>
          <w:bCs/>
          <w:color w:val="000000" w:themeColor="text1"/>
          <w:szCs w:val="21"/>
          <w14:textFill>
            <w14:solidFill>
              <w14:schemeClr w14:val="tx1"/>
            </w14:solidFill>
          </w14:textFill>
        </w:rPr>
        <w:t>广州市白云区下塘西路686号四楼开标室。</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其他</w:t>
      </w:r>
    </w:p>
    <w:p>
      <w:pPr>
        <w:numPr>
          <w:ilvl w:val="0"/>
          <w:numId w:val="3"/>
        </w:numPr>
        <w:autoSpaceDN w:val="0"/>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项目类型：工程类</w:t>
      </w:r>
    </w:p>
    <w:p>
      <w:pPr>
        <w:numPr>
          <w:ilvl w:val="0"/>
          <w:numId w:val="3"/>
        </w:numPr>
        <w:autoSpaceDN w:val="0"/>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项目的具体内容详见招标文件中的 “图纸”、“工程量清单”及“主要材料设备推荐表”。</w:t>
      </w:r>
    </w:p>
    <w:p>
      <w:pPr>
        <w:pStyle w:val="7"/>
        <w:numPr>
          <w:ilvl w:val="0"/>
          <w:numId w:val="3"/>
        </w:numPr>
        <w:snapToGrid w:val="0"/>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本项目相关公告在华南师范大学采购与招投标中心网站（http://cgzx.scnu.edu.cn/）和代理机构网站（</w:t>
      </w:r>
      <w:r>
        <w:rPr>
          <w:rFonts w:ascii="宋体" w:hAnsi="宋体"/>
          <w:color w:val="000000" w:themeColor="text1"/>
          <w:sz w:val="21"/>
          <w:szCs w:val="21"/>
          <w14:textFill>
            <w14:solidFill>
              <w14:schemeClr w14:val="tx1"/>
            </w14:solidFill>
          </w14:textFill>
        </w:rPr>
        <w:t>http://www.gzyxjl.com/</w:t>
      </w:r>
      <w:r>
        <w:rPr>
          <w:rFonts w:hint="eastAsia" w:ascii="宋体" w:hAnsi="宋体"/>
          <w:color w:val="000000" w:themeColor="text1"/>
          <w:sz w:val="21"/>
          <w:szCs w:val="21"/>
          <w14:textFill>
            <w14:solidFill>
              <w14:schemeClr w14:val="tx1"/>
            </w14:solidFill>
          </w14:textFill>
        </w:rPr>
        <w:t>）上公布之日即视为有效送达，不再另行通知。</w:t>
      </w:r>
    </w:p>
    <w:p>
      <w:pPr>
        <w:pStyle w:val="7"/>
        <w:numPr>
          <w:ilvl w:val="0"/>
          <w:numId w:val="3"/>
        </w:numPr>
        <w:snapToGrid w:val="0"/>
        <w:spacing w:line="360" w:lineRule="auto"/>
        <w:ind w:firstLineChars="0"/>
        <w:rPr>
          <w:rFonts w:ascii="宋体" w:hAnsi="宋体"/>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踏勘现场：</w:t>
      </w:r>
      <w:r>
        <w:rPr>
          <w:rFonts w:hint="eastAsia"/>
          <w:color w:val="000000" w:themeColor="text1"/>
          <w:sz w:val="21"/>
          <w:szCs w:val="21"/>
          <w14:textFill>
            <w14:solidFill>
              <w14:schemeClr w14:val="tx1"/>
            </w14:solidFill>
          </w14:textFill>
        </w:rPr>
        <w:t>本工程不组织现场踏勘，投标人可以自行前往现场踏勘。</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监管部门</w:t>
      </w:r>
    </w:p>
    <w:p>
      <w:pPr>
        <w:tabs>
          <w:tab w:val="left" w:pos="284"/>
          <w:tab w:val="left" w:pos="426"/>
        </w:tabs>
        <w:snapToGrid w:val="0"/>
        <w:spacing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本招标项目的监管部门为：/。</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 标 人：</w:t>
      </w:r>
      <w:r>
        <w:rPr>
          <w:rFonts w:hint="eastAsia" w:ascii="宋体" w:hAnsi="宋体"/>
          <w:bCs/>
          <w:color w:val="000000" w:themeColor="text1"/>
          <w:szCs w:val="21"/>
          <w14:textFill>
            <w14:solidFill>
              <w14:schemeClr w14:val="tx1"/>
            </w14:solidFill>
          </w14:textFill>
        </w:rPr>
        <w:t>华南师范大学</w:t>
      </w:r>
    </w:p>
    <w:p>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地    址：</w:t>
      </w:r>
      <w:r>
        <w:rPr>
          <w:rFonts w:hint="eastAsia" w:ascii="宋体" w:hAnsi="宋体"/>
          <w:bCs/>
          <w:color w:val="000000" w:themeColor="text1"/>
          <w:szCs w:val="21"/>
          <w14:textFill>
            <w14:solidFill>
              <w14:schemeClr w14:val="tx1"/>
            </w14:solidFill>
          </w14:textFill>
        </w:rPr>
        <w:t>广州市中山大道西55号</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联 系 人：</w:t>
      </w:r>
      <w:r>
        <w:rPr>
          <w:rFonts w:hint="eastAsia" w:asciiTheme="minorEastAsia" w:hAnsiTheme="minorEastAsia" w:eastAsiaTheme="minorEastAsia"/>
          <w:b/>
          <w:color w:val="000000" w:themeColor="text1"/>
          <w:szCs w:val="21"/>
          <w:lang w:val="en-US" w:eastAsia="zh-CN"/>
          <w14:textFill>
            <w14:solidFill>
              <w14:schemeClr w14:val="tx1"/>
            </w14:solidFill>
          </w14:textFill>
        </w:rPr>
        <w:t>韦</w:t>
      </w:r>
      <w:r>
        <w:rPr>
          <w:rFonts w:hint="eastAsia" w:asciiTheme="minorEastAsia" w:hAnsiTheme="minorEastAsia" w:eastAsiaTheme="minorEastAsia"/>
          <w:bCs/>
          <w:color w:val="000000" w:themeColor="text1"/>
          <w:szCs w:val="21"/>
          <w14:textFill>
            <w14:solidFill>
              <w14:schemeClr w14:val="tx1"/>
            </w14:solidFill>
          </w14:textFill>
        </w:rPr>
        <w:t>老师</w:t>
      </w:r>
      <w:bookmarkStart w:id="0" w:name="_GoBack"/>
      <w:bookmarkEnd w:id="0"/>
    </w:p>
    <w:p>
      <w:pPr>
        <w:snapToGrid w:val="0"/>
        <w:spacing w:line="360" w:lineRule="auto"/>
        <w:ind w:firstLine="422"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电    话：</w:t>
      </w:r>
      <w:r>
        <w:rPr>
          <w:rFonts w:hint="eastAsia" w:asciiTheme="minorEastAsia" w:hAnsiTheme="minorEastAsia" w:eastAsiaTheme="minorEastAsia"/>
          <w:bCs/>
          <w:color w:val="000000" w:themeColor="text1"/>
          <w:szCs w:val="21"/>
          <w14:textFill>
            <w14:solidFill>
              <w14:schemeClr w14:val="tx1"/>
            </w14:solidFill>
          </w14:textFill>
        </w:rPr>
        <w:t>0</w:t>
      </w:r>
      <w:r>
        <w:rPr>
          <w:rFonts w:asciiTheme="minorEastAsia" w:hAnsiTheme="minorEastAsia" w:eastAsiaTheme="minorEastAsia"/>
          <w:bCs/>
          <w:color w:val="000000" w:themeColor="text1"/>
          <w:szCs w:val="21"/>
          <w14:textFill>
            <w14:solidFill>
              <w14:schemeClr w14:val="tx1"/>
            </w14:solidFill>
          </w14:textFill>
        </w:rPr>
        <w:t>20-</w:t>
      </w:r>
      <w:r>
        <w:rPr>
          <w:rFonts w:hint="eastAsia" w:asciiTheme="minorEastAsia" w:hAnsiTheme="minorEastAsia" w:eastAsiaTheme="minorEastAsia"/>
        </w:rPr>
        <w:t>852</w:t>
      </w:r>
      <w:r>
        <w:rPr>
          <w:rFonts w:hint="eastAsia" w:asciiTheme="minorEastAsia" w:hAnsiTheme="minorEastAsia" w:eastAsiaTheme="minorEastAsia"/>
          <w:bCs/>
        </w:rPr>
        <w:t>1</w:t>
      </w:r>
      <w:r>
        <w:rPr>
          <w:rFonts w:hint="eastAsia" w:asciiTheme="minorEastAsia" w:hAnsiTheme="minorEastAsia" w:eastAsiaTheme="minorEastAsia"/>
          <w:bCs/>
          <w:lang w:val="en-US" w:eastAsia="zh-CN"/>
        </w:rPr>
        <w:t>0873</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电子邮箱：</w:t>
      </w:r>
      <w:r>
        <w:fldChar w:fldCharType="begin"/>
      </w:r>
      <w:r>
        <w:instrText xml:space="preserve"> HYPERLINK "mailto:maijn99@163.com" </w:instrText>
      </w:r>
      <w:r>
        <w:fldChar w:fldCharType="separate"/>
      </w:r>
      <w:r>
        <w:rPr>
          <w:rStyle w:val="5"/>
          <w:rFonts w:hint="eastAsia" w:asciiTheme="minorEastAsia" w:hAnsiTheme="minorEastAsia" w:eastAsiaTheme="minorEastAsia"/>
          <w:color w:val="auto"/>
          <w:szCs w:val="21"/>
        </w:rPr>
        <w:t>/</w:t>
      </w:r>
      <w:r>
        <w:rPr>
          <w:rStyle w:val="5"/>
          <w:rFonts w:hint="eastAsia" w:asciiTheme="minorEastAsia" w:hAnsiTheme="minorEastAsia" w:eastAsiaTheme="minorEastAsia"/>
          <w:color w:val="auto"/>
          <w:szCs w:val="21"/>
        </w:rPr>
        <w:fldChar w:fldCharType="end"/>
      </w:r>
    </w:p>
    <w:p>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p>
    <w:p>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招标代理：</w:t>
      </w:r>
      <w:r>
        <w:rPr>
          <w:rFonts w:hint="eastAsia" w:asciiTheme="minorEastAsia" w:hAnsiTheme="minorEastAsia" w:eastAsiaTheme="minorEastAsia"/>
          <w:bCs/>
          <w:color w:val="000000" w:themeColor="text1"/>
          <w:szCs w:val="21"/>
          <w14:textFill>
            <w14:solidFill>
              <w14:schemeClr w14:val="tx1"/>
            </w14:solidFill>
          </w14:textFill>
        </w:rPr>
        <w:t>广州市云兴建设工程监理有限公司</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地    址：</w:t>
      </w:r>
      <w:r>
        <w:rPr>
          <w:rFonts w:hint="eastAsia" w:asciiTheme="minorEastAsia" w:hAnsiTheme="minorEastAsia" w:eastAsiaTheme="minorEastAsia"/>
          <w:bCs/>
          <w:color w:val="000000" w:themeColor="text1"/>
          <w:szCs w:val="21"/>
          <w14:textFill>
            <w14:solidFill>
              <w14:schemeClr w14:val="tx1"/>
            </w14:solidFill>
          </w14:textFill>
        </w:rPr>
        <w:t>广州市白云区下塘西路686号302室</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联 系 人：</w:t>
      </w:r>
      <w:r>
        <w:rPr>
          <w:rFonts w:hint="eastAsia" w:cs="Times New Roman" w:asciiTheme="minorEastAsia" w:hAnsiTheme="minorEastAsia" w:eastAsiaTheme="minorEastAsia"/>
          <w:bCs/>
          <w:color w:val="000000" w:themeColor="text1"/>
          <w:szCs w:val="21"/>
          <w:lang w:val="en-US" w:eastAsia="zh-CN"/>
          <w14:textFill>
            <w14:solidFill>
              <w14:schemeClr w14:val="tx1"/>
            </w14:solidFill>
          </w14:textFill>
        </w:rPr>
        <w:t>岑</w:t>
      </w:r>
      <w:r>
        <w:rPr>
          <w:rFonts w:hint="eastAsia" w:asciiTheme="minorEastAsia" w:hAnsiTheme="minorEastAsia" w:eastAsiaTheme="minorEastAsia"/>
          <w:color w:val="000000" w:themeColor="text1"/>
          <w:szCs w:val="21"/>
          <w14:textFill>
            <w14:solidFill>
              <w14:schemeClr w14:val="tx1"/>
            </w14:solidFill>
          </w14:textFill>
        </w:rPr>
        <w:t>工</w:t>
      </w:r>
    </w:p>
    <w:p>
      <w:pPr>
        <w:snapToGrid w:val="0"/>
        <w:spacing w:line="360" w:lineRule="auto"/>
        <w:ind w:firstLine="422" w:firstLineChars="200"/>
        <w:rPr>
          <w:rFonts w:asciiTheme="minorEastAsia" w:hAnsiTheme="minorEastAsia" w:eastAsiaTheme="minorEastAsia"/>
          <w:b/>
          <w:color w:val="000000"/>
          <w:szCs w:val="21"/>
          <w:u w:val="double"/>
        </w:rPr>
      </w:pPr>
      <w:r>
        <w:rPr>
          <w:rFonts w:hint="eastAsia" w:asciiTheme="minorEastAsia" w:hAnsiTheme="minorEastAsia" w:eastAsiaTheme="minorEastAsia"/>
          <w:b/>
          <w:color w:val="000000" w:themeColor="text1"/>
          <w:szCs w:val="21"/>
          <w14:textFill>
            <w14:solidFill>
              <w14:schemeClr w14:val="tx1"/>
            </w14:solidFill>
          </w14:textFill>
        </w:rPr>
        <w:t>电    话：</w:t>
      </w:r>
      <w:r>
        <w:rPr>
          <w:rFonts w:asciiTheme="minorEastAsia" w:hAnsiTheme="minorEastAsia" w:eastAsiaTheme="minorEastAsia"/>
          <w:szCs w:val="21"/>
        </w:rPr>
        <w:t>020-</w:t>
      </w:r>
      <w:r>
        <w:rPr>
          <w:rFonts w:hint="eastAsia" w:asciiTheme="minorEastAsia" w:hAnsiTheme="minorEastAsia" w:eastAsiaTheme="minorEastAsia"/>
          <w:szCs w:val="21"/>
        </w:rPr>
        <w:t>83851835</w:t>
      </w:r>
    </w:p>
    <w:p>
      <w:pPr>
        <w:snapToGrid w:val="0"/>
        <w:spacing w:line="360" w:lineRule="auto"/>
        <w:ind w:firstLine="422" w:firstLineChars="200"/>
        <w:rPr>
          <w:rStyle w:val="5"/>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电子邮箱：</w:t>
      </w:r>
      <w:r>
        <w:rPr>
          <w:rFonts w:hint="eastAsia" w:ascii="宋体" w:hAnsi="宋体"/>
          <w:bCs/>
          <w:color w:val="000000" w:themeColor="text1"/>
          <w:szCs w:val="21"/>
          <w14:textFill>
            <w14:solidFill>
              <w14:schemeClr w14:val="tx1"/>
            </w14:solidFill>
          </w14:textFill>
        </w:rPr>
        <w:t>83225943@qq.com</w:t>
      </w: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广州市云兴建设工程监理有限公司</w:t>
      </w: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2023年</w:t>
      </w:r>
      <w:r>
        <w:rPr>
          <w:rFonts w:hint="eastAsia" w:ascii="宋体" w:hAnsi="宋体"/>
          <w:b/>
          <w:color w:val="000000" w:themeColor="text1"/>
          <w:szCs w:val="21"/>
          <w:lang w:val="en-US" w:eastAsia="zh-CN"/>
          <w14:textFill>
            <w14:solidFill>
              <w14:schemeClr w14:val="tx1"/>
            </w14:solidFill>
          </w14:textFill>
        </w:rPr>
        <w:t>9</w:t>
      </w:r>
      <w:r>
        <w:rPr>
          <w:rFonts w:hint="eastAsia" w:ascii="宋体" w:hAnsi="宋体"/>
          <w:b/>
          <w:color w:val="000000" w:themeColor="text1"/>
          <w:szCs w:val="21"/>
          <w14:textFill>
            <w14:solidFill>
              <w14:schemeClr w14:val="tx1"/>
            </w14:solidFill>
          </w14:textFill>
        </w:rPr>
        <w:t>月</w:t>
      </w: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日</w:t>
      </w: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rPr>
          <w:kern w:val="44"/>
          <w:sz w:val="44"/>
          <w:szCs w:val="44"/>
          <w:lang w:val="zh-CN"/>
        </w:rPr>
      </w:pPr>
      <w:r>
        <w:rPr>
          <w:b w:val="0"/>
          <w:color w:val="000000" w:themeColor="text1"/>
          <w:szCs w:val="21"/>
          <w14:textFill>
            <w14:solidFill>
              <w14:schemeClr w14:val="tx1"/>
            </w14:solidFill>
          </w14:textFill>
        </w:rPr>
        <w:br w:type="page"/>
      </w:r>
    </w:p>
    <w:p>
      <w:pPr>
        <w:pStyle w:val="2"/>
        <w:keepNext/>
        <w:keepLines/>
        <w:widowControl w:val="0"/>
        <w:numPr>
          <w:ilvl w:val="0"/>
          <w:numId w:val="4"/>
        </w:numPr>
        <w:spacing w:before="0" w:after="0" w:line="360" w:lineRule="auto"/>
        <w:ind w:right="0"/>
        <w:jc w:val="center"/>
        <w:rPr>
          <w:kern w:val="44"/>
          <w:sz w:val="44"/>
          <w:szCs w:val="44"/>
          <w:lang w:val="zh-CN"/>
        </w:rPr>
        <w:sectPr>
          <w:pgSz w:w="11906" w:h="16838"/>
          <w:pgMar w:top="1418" w:right="1361" w:bottom="1418" w:left="1417" w:header="851" w:footer="964" w:gutter="0"/>
          <w:cols w:space="0" w:num="1"/>
          <w:rtlGutter w:val="0"/>
          <w:docGrid w:type="lines" w:linePitch="314" w:charSpace="0"/>
        </w:sectPr>
      </w:pPr>
    </w:p>
    <w:tbl>
      <w:tblPr>
        <w:tblStyle w:val="3"/>
        <w:tblW w:w="14520" w:type="dxa"/>
        <w:tblInd w:w="108" w:type="dxa"/>
        <w:tblLayout w:type="fixed"/>
        <w:tblCellMar>
          <w:top w:w="0" w:type="dxa"/>
          <w:left w:w="108" w:type="dxa"/>
          <w:bottom w:w="0" w:type="dxa"/>
          <w:right w:w="108" w:type="dxa"/>
        </w:tblCellMar>
      </w:tblPr>
      <w:tblGrid>
        <w:gridCol w:w="680"/>
        <w:gridCol w:w="1520"/>
        <w:gridCol w:w="3080"/>
        <w:gridCol w:w="3080"/>
        <w:gridCol w:w="3080"/>
        <w:gridCol w:w="3080"/>
      </w:tblGrid>
      <w:tr>
        <w:tblPrEx>
          <w:tblCellMar>
            <w:top w:w="0" w:type="dxa"/>
            <w:left w:w="108" w:type="dxa"/>
            <w:bottom w:w="0" w:type="dxa"/>
            <w:right w:w="108" w:type="dxa"/>
          </w:tblCellMar>
        </w:tblPrEx>
        <w:trPr>
          <w:trHeight w:val="735" w:hRule="atLeast"/>
        </w:trPr>
        <w:tc>
          <w:tcPr>
            <w:tcW w:w="14520" w:type="dxa"/>
            <w:gridSpan w:val="6"/>
            <w:tcBorders>
              <w:top w:val="nil"/>
              <w:left w:val="nil"/>
              <w:bottom w:val="nil"/>
              <w:right w:val="nil"/>
            </w:tcBorders>
            <w:noWrap w:val="0"/>
            <w:vAlign w:val="center"/>
          </w:tcPr>
          <w:p>
            <w:pPr>
              <w:widowControl/>
              <w:jc w:val="center"/>
              <w:rPr>
                <w:rFonts w:ascii="仿宋" w:hAnsi="仿宋" w:eastAsia="仿宋" w:cs="宋体"/>
                <w:b/>
                <w:bCs/>
                <w:kern w:val="0"/>
                <w:sz w:val="40"/>
                <w:szCs w:val="40"/>
              </w:rPr>
            </w:pPr>
            <w:r>
              <w:rPr>
                <w:rFonts w:hint="eastAsia" w:ascii="仿宋" w:hAnsi="仿宋" w:eastAsia="仿宋" w:cs="宋体"/>
                <w:b/>
                <w:bCs/>
                <w:kern w:val="0"/>
                <w:sz w:val="40"/>
                <w:szCs w:val="40"/>
                <w:lang w:val="en-US" w:eastAsia="zh-CN"/>
              </w:rPr>
              <w:t>招标</w:t>
            </w:r>
            <w:r>
              <w:rPr>
                <w:rFonts w:hint="eastAsia" w:ascii="仿宋" w:hAnsi="仿宋" w:eastAsia="仿宋" w:cs="宋体"/>
                <w:b/>
                <w:bCs/>
                <w:kern w:val="0"/>
                <w:sz w:val="40"/>
                <w:szCs w:val="40"/>
              </w:rPr>
              <w:t>文件登记表</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项目编号</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YXZB-2023-GZ0</w:t>
            </w:r>
            <w:r>
              <w:rPr>
                <w:rFonts w:hint="eastAsia" w:ascii="仿宋" w:hAnsi="仿宋" w:eastAsia="仿宋" w:cs="宋体"/>
                <w:bCs/>
                <w:kern w:val="0"/>
                <w:lang w:val="en-US" w:eastAsia="zh-CN"/>
              </w:rPr>
              <w:t>10</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获取文件日期</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2023年   月   日</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项目名称</w:t>
            </w:r>
          </w:p>
        </w:tc>
        <w:tc>
          <w:tcPr>
            <w:tcW w:w="1232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石牌校园交通标识建设项目</w:t>
            </w:r>
          </w:p>
        </w:tc>
      </w:tr>
      <w:tr>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投   标   人   资   料</w:t>
            </w:r>
          </w:p>
        </w:tc>
        <w:tc>
          <w:tcPr>
            <w:tcW w:w="15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投标人名称</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文件价格（元/套）</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u w:val="single"/>
              </w:rPr>
            </w:pPr>
            <w:r>
              <w:rPr>
                <w:rFonts w:hint="eastAsia" w:ascii="仿宋" w:hAnsi="仿宋" w:eastAsia="仿宋" w:cs="宋体"/>
                <w:kern w:val="0"/>
                <w:u w:val="single"/>
              </w:rPr>
              <w:t>300元</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5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地址</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邮编</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u w:val="single"/>
              </w:rPr>
            </w:pPr>
            <w:r>
              <w:rPr>
                <w:rFonts w:hint="eastAsia" w:ascii="仿宋" w:hAnsi="仿宋" w:eastAsia="仿宋" w:cs="宋体"/>
                <w:kern w:val="0"/>
                <w:u w:val="single"/>
              </w:rPr>
              <w:t>　</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联系人</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姓名</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电话</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传真</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手机</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702" w:hRule="atLeast"/>
        </w:trPr>
        <w:tc>
          <w:tcPr>
            <w:tcW w:w="52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是否已获取</w:t>
            </w:r>
            <w:r>
              <w:rPr>
                <w:rFonts w:hint="eastAsia" w:ascii="仿宋" w:hAnsi="仿宋" w:eastAsia="仿宋" w:cs="宋体"/>
                <w:bCs/>
                <w:kern w:val="0"/>
                <w:lang w:val="en-US" w:eastAsia="zh-CN"/>
              </w:rPr>
              <w:t>招标</w:t>
            </w:r>
            <w:r>
              <w:rPr>
                <w:rFonts w:hint="eastAsia" w:ascii="仿宋" w:hAnsi="仿宋" w:eastAsia="仿宋" w:cs="宋体"/>
                <w:bCs/>
                <w:kern w:val="0"/>
              </w:rPr>
              <w:t>文件</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kern w:val="0"/>
              </w:rPr>
            </w:pPr>
            <w:r>
              <w:rPr>
                <w:rFonts w:hint="eastAsia" w:ascii="仿宋" w:hAnsi="仿宋" w:eastAsia="仿宋" w:cs="宋体"/>
                <w:bCs/>
                <w:kern w:val="0"/>
              </w:rPr>
              <w:t>□是     □否</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备注</w:t>
            </w:r>
          </w:p>
        </w:tc>
        <w:tc>
          <w:tcPr>
            <w:tcW w:w="13840" w:type="dxa"/>
            <w:gridSpan w:val="5"/>
            <w:tcBorders>
              <w:top w:val="nil"/>
              <w:left w:val="nil"/>
              <w:bottom w:val="nil"/>
              <w:right w:val="single" w:color="000000" w:sz="4" w:space="0"/>
            </w:tcBorders>
            <w:noWrap w:val="0"/>
            <w:vAlign w:val="center"/>
          </w:tcPr>
          <w:p>
            <w:pPr>
              <w:widowControl/>
              <w:jc w:val="left"/>
              <w:rPr>
                <w:rFonts w:ascii="仿宋" w:hAnsi="仿宋" w:eastAsia="仿宋" w:cs="宋体"/>
                <w:bCs/>
                <w:kern w:val="0"/>
              </w:rPr>
            </w:pPr>
          </w:p>
        </w:tc>
      </w:tr>
      <w:tr>
        <w:tblPrEx>
          <w:tblCellMar>
            <w:top w:w="0" w:type="dxa"/>
            <w:left w:w="108" w:type="dxa"/>
            <w:bottom w:w="0" w:type="dxa"/>
            <w:right w:w="108" w:type="dxa"/>
          </w:tblCellMar>
        </w:tblPrEx>
        <w:trPr>
          <w:trHeight w:val="874"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3840" w:type="dxa"/>
            <w:gridSpan w:val="5"/>
            <w:tcBorders>
              <w:top w:val="nil"/>
              <w:left w:val="nil"/>
              <w:bottom w:val="single" w:color="auto" w:sz="4" w:space="0"/>
              <w:right w:val="single" w:color="000000" w:sz="4" w:space="0"/>
            </w:tcBorders>
            <w:noWrap w:val="0"/>
            <w:vAlign w:val="center"/>
          </w:tcPr>
          <w:p>
            <w:pPr>
              <w:widowControl/>
              <w:jc w:val="left"/>
              <w:rPr>
                <w:rFonts w:ascii="仿宋" w:hAnsi="仿宋" w:eastAsia="仿宋" w:cs="宋体"/>
                <w:bCs/>
                <w:kern w:val="0"/>
              </w:rPr>
            </w:pPr>
          </w:p>
        </w:tc>
      </w:tr>
    </w:tbl>
    <w:p>
      <w:r>
        <w:rPr>
          <w:b w:val="0"/>
          <w:color w:val="000000" w:themeColor="text1"/>
          <w:szCs w:val="21"/>
          <w14:textFill>
            <w14:solidFill>
              <w14:schemeClr w14:val="tx1"/>
            </w14:solidFill>
          </w14:textFill>
        </w:rPr>
        <w:br w:type="page"/>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986DD"/>
    <w:multiLevelType w:val="multilevel"/>
    <w:tmpl w:val="D08986D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0409F4"/>
    <w:multiLevelType w:val="multilevel"/>
    <w:tmpl w:val="2E0409F4"/>
    <w:lvl w:ilvl="0" w:tentative="0">
      <w:start w:val="1"/>
      <w:numFmt w:val="decimal"/>
      <w:lvlText w:val="第%1章"/>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1B109F"/>
    <w:multiLevelType w:val="multilevel"/>
    <w:tmpl w:val="651B109F"/>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jhkYWM5NTg4MzJkZGVhMjEzZGYwNmExYjNiYmUifQ=="/>
  </w:docVars>
  <w:rsids>
    <w:rsidRoot w:val="6EB5352F"/>
    <w:rsid w:val="00135135"/>
    <w:rsid w:val="053E6F16"/>
    <w:rsid w:val="1B027E29"/>
    <w:rsid w:val="1F3031B6"/>
    <w:rsid w:val="2B4A0BC0"/>
    <w:rsid w:val="35DC779C"/>
    <w:rsid w:val="3A7A797D"/>
    <w:rsid w:val="3BEA3AE0"/>
    <w:rsid w:val="4E4D6006"/>
    <w:rsid w:val="6EB5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20" w:after="240"/>
      <w:ind w:right="240"/>
      <w:jc w:val="left"/>
      <w:outlineLvl w:val="0"/>
    </w:pPr>
    <w:rPr>
      <w:rFonts w:ascii="宋体" w:hAnsi="宋体"/>
      <w:b/>
      <w:bCs/>
      <w:kern w:val="36"/>
      <w:sz w:val="14"/>
      <w:szCs w:val="1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unhideWhenUsed/>
    <w:qFormat/>
    <w:uiPriority w:val="99"/>
    <w:rPr>
      <w:color w:val="0000FF"/>
      <w:u w:val="single"/>
    </w:rPr>
  </w:style>
  <w:style w:type="character" w:styleId="6">
    <w:name w:val="annotation reference"/>
    <w:qFormat/>
    <w:uiPriority w:val="99"/>
    <w:rPr>
      <w:sz w:val="21"/>
      <w:szCs w:val="21"/>
    </w:rPr>
  </w:style>
  <w:style w:type="paragraph" w:styleId="7">
    <w:name w:val="List Paragraph"/>
    <w:basedOn w:val="1"/>
    <w:qFormat/>
    <w:uiPriority w:val="34"/>
    <w:pPr>
      <w:autoSpaceDE w:val="0"/>
      <w:autoSpaceDN w:val="0"/>
      <w:adjustRightInd w:val="0"/>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2023-09-05T03:20:00Z</dcterms:created>
  <dc:creator>徐</dc:creator>
  <cp:lastModifiedBy>徐</cp:lastModifiedBy>
  <dcterms:modified xsi:type="dcterms:W3CDTF">2023-09-05T03:55:50Z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B1EA768832A949939F9EEEEF17E19BD2_11</vt:lpwstr>
  </property>
</Properties>
</file>